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1701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   个人端X项</w:t>
      </w:r>
      <w:r>
        <w:rPr>
          <w:rFonts w:hint="eastAsia" w:ascii="楷体" w:hAnsi="楷体" w:eastAsia="楷体" w:cs="楷体"/>
          <w:b/>
          <w:sz w:val="32"/>
          <w:szCs w:val="32"/>
        </w:rPr>
        <w:t>检查预约方式&amp;操作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步</w:t>
      </w:r>
      <w:r>
        <w:rPr>
          <w:rFonts w:hint="eastAsia" w:ascii="楷体" w:hAnsi="楷体" w:eastAsia="楷体" w:cs="楷体"/>
          <w:b/>
          <w:sz w:val="32"/>
          <w:szCs w:val="32"/>
        </w:rPr>
        <w:t>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 个人端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由于今年 X 项目拆分为自选项目，在规定额度内可根据自身情况个性化选择 X项目进行组合，故体检实际预约需要在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微信端</w:t>
      </w:r>
      <w:r>
        <w:rPr>
          <w:rFonts w:hint="eastAsia" w:ascii="楷体" w:hAnsi="楷体" w:eastAsia="楷体" w:cs="楷体"/>
          <w:sz w:val="24"/>
          <w:szCs w:val="24"/>
        </w:rPr>
        <w:t>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个人端</w:t>
      </w:r>
      <w:r>
        <w:rPr>
          <w:rFonts w:hint="eastAsia" w:ascii="楷体" w:hAnsi="楷体" w:eastAsia="楷体" w:cs="楷体"/>
          <w:sz w:val="24"/>
          <w:szCs w:val="24"/>
        </w:rPr>
        <w:t>（网址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http://</w:t>
      </w:r>
      <w:r>
        <w:rPr>
          <w:rFonts w:hint="eastAsia" w:ascii="楷体" w:hAnsi="楷体" w:eastAsia="楷体" w:cs="楷体"/>
          <w:sz w:val="24"/>
          <w:szCs w:val="24"/>
        </w:rPr>
        <w:t>www.sjtjyy.com）登录个人账号（</w:t>
      </w:r>
      <w:r>
        <w:rPr>
          <w:rFonts w:hint="eastAsia" w:ascii="楷体" w:hAnsi="楷体" w:eastAsia="楷体" w:cs="楷体"/>
          <w:spacing w:val="-13"/>
          <w:sz w:val="24"/>
          <w:szCs w:val="24"/>
        </w:rPr>
        <w:t>登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录账号为身份证或手机号，</w:t>
      </w:r>
      <w:r>
        <w:rPr>
          <w:rFonts w:hint="eastAsia" w:ascii="楷体" w:hAnsi="楷体" w:eastAsia="楷体" w:cs="楷体"/>
          <w:spacing w:val="-4"/>
          <w:sz w:val="24"/>
          <w:szCs w:val="24"/>
          <w:lang w:eastAsia="zh-CN"/>
        </w:rPr>
        <w:t>初始</w:t>
      </w:r>
      <w:r>
        <w:rPr>
          <w:rFonts w:hint="eastAsia" w:ascii="楷体" w:hAnsi="楷体" w:eastAsia="楷体" w:cs="楷体"/>
          <w:spacing w:val="-4"/>
          <w:sz w:val="24"/>
          <w:szCs w:val="24"/>
        </w:rPr>
        <w:t xml:space="preserve">密码为 </w:t>
      </w:r>
      <w:r>
        <w:rPr>
          <w:rFonts w:hint="eastAsia" w:ascii="楷体" w:hAnsi="楷体" w:eastAsia="楷体" w:cs="楷体"/>
          <w:sz w:val="24"/>
          <w:szCs w:val="24"/>
        </w:rPr>
        <w:t>123456）单独预约，单位端快速预约功能不再开放。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1.1 预约 1+X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具体步骤为：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关注公众号 “健达通” 二维码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依次选择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公务员体检</w:t>
      </w:r>
      <w:r>
        <w:rPr>
          <w:rFonts w:hint="default" w:ascii="Arial" w:hAnsi="Arial" w:eastAsia="楷体" w:cs="Arial"/>
          <w:sz w:val="24"/>
          <w:szCs w:val="24"/>
        </w:rPr>
        <w:t>→</w:t>
      </w:r>
      <w:r>
        <w:rPr>
          <w:rFonts w:hint="eastAsia" w:ascii="楷体" w:hAnsi="楷体" w:eastAsia="楷体" w:cs="楷体"/>
          <w:sz w:val="24"/>
          <w:szCs w:val="24"/>
        </w:rPr>
        <w:t>1+X 体检预约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妇女专项检查预约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029200" cy="38766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667000" cy="43910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进入预约首页，选择“1+X 体检预约”</w:t>
      </w:r>
    </w:p>
    <w:p>
      <w:pPr>
        <w:rPr>
          <w:rFonts w:hint="eastAsia"/>
        </w:rPr>
      </w:pPr>
      <w:r>
        <w:drawing>
          <wp:inline distT="0" distB="0" distL="114300" distR="114300">
            <wp:extent cx="2790825" cy="3743325"/>
            <wp:effectExtent l="0" t="0" r="9525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确认个人信息；可修改个人错误信息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724150" cy="43338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进入预约：医院为报名医院，依次选择体检时间，选择年选项目，选择 X 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项（X 加项可在体检经费内根据自身健康状况进行个性化选择，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高知</w:t>
      </w:r>
      <w:r>
        <w:rPr>
          <w:rFonts w:hint="eastAsia" w:ascii="楷体" w:hAnsi="楷体" w:eastAsia="楷体" w:cs="楷体"/>
          <w:sz w:val="24"/>
          <w:szCs w:val="24"/>
        </w:rPr>
        <w:t>体检经费 470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普干</w:t>
      </w:r>
      <w:r>
        <w:rPr>
          <w:rFonts w:hint="eastAsia" w:ascii="楷体" w:hAnsi="楷体" w:eastAsia="楷体" w:cs="楷体"/>
          <w:sz w:val="24"/>
          <w:szCs w:val="24"/>
        </w:rPr>
        <w:t>体检经费 380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/元</w:t>
      </w:r>
      <w:r>
        <w:rPr>
          <w:rFonts w:hint="eastAsia" w:ascii="楷体" w:hAnsi="楷体" w:eastAsia="楷体" w:cs="楷体"/>
          <w:sz w:val="24"/>
          <w:szCs w:val="24"/>
        </w:rPr>
        <w:t>，可超额，超额部分需个人在线支付）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r>
        <w:drawing>
          <wp:inline distT="0" distB="0" distL="114300" distR="114300">
            <wp:extent cx="3200400" cy="482917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（注：普通肠镜检查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443元/人、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无痛肠镜检查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1185元/人、无痛胃肠镜检查1654元/人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最终确认提交预约。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查看预约记录。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5273040" cy="4065905"/>
            <wp:effectExtent l="0" t="0" r="3810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在这里可以进行预约取消操作，包括改约。点击详情可以看到详情和地址；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若显示如下信息说明可以取消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143375" cy="272415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若显示如下信息说明可以改约（此时数据已经传输到医院，导引单上日期还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是之前日期，改约目的是告知医院）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3724910"/>
            <wp:effectExtent l="0" t="0" r="381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进入报告查询可以查看已经生成的报告，报告一般在体检后 7-30 天生成，超过这个时间可能是医院信息有误，请及时联系医院。</w:t>
      </w:r>
    </w:p>
    <w:p>
      <w:r>
        <w:drawing>
          <wp:inline distT="0" distB="0" distL="114300" distR="114300">
            <wp:extent cx="5273040" cy="4406900"/>
            <wp:effectExtent l="0" t="0" r="3810" b="1270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65EF"/>
    <w:rsid w:val="42016996"/>
    <w:rsid w:val="707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hdu</cp:lastModifiedBy>
  <dcterms:modified xsi:type="dcterms:W3CDTF">2023-04-13T06:24:30Z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