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87" w:rsidRDefault="002E5187" w:rsidP="002E5187">
      <w:pPr>
        <w:pBdr>
          <w:top w:val="none" w:sz="0" w:space="1" w:color="auto"/>
          <w:left w:val="none" w:sz="0" w:space="4" w:color="auto"/>
          <w:bottom w:val="none" w:sz="0" w:space="1" w:color="auto"/>
          <w:right w:val="none" w:sz="0" w:space="4" w:color="auto"/>
        </w:pBdr>
        <w:adjustRightInd w:val="0"/>
        <w:snapToGrid w:val="0"/>
        <w:spacing w:line="600" w:lineRule="exact"/>
        <w:jc w:val="center"/>
        <w:rPr>
          <w:rFonts w:ascii="黑体" w:eastAsia="黑体" w:hAnsi="黑体" w:hint="eastAsia"/>
          <w:b/>
          <w:color w:val="auto"/>
          <w:sz w:val="32"/>
          <w:szCs w:val="32"/>
        </w:rPr>
      </w:pPr>
      <w:r w:rsidRPr="002E5187">
        <w:rPr>
          <w:rFonts w:ascii="黑体" w:eastAsia="黑体" w:hAnsi="黑体" w:hint="eastAsia"/>
          <w:b/>
          <w:color w:val="auto"/>
          <w:sz w:val="32"/>
          <w:szCs w:val="32"/>
        </w:rPr>
        <w:t>中央“不忘初心、牢记使命”主题教育领导小组印发《关于第二批主题教育单位基层党组织召开专题组织生活会和开展民主评议党员的通知》（</w:t>
      </w:r>
      <w:r w:rsidRPr="002E5187">
        <w:rPr>
          <w:rFonts w:ascii="黑体" w:eastAsia="黑体" w:hAnsi="黑体"/>
          <w:b/>
          <w:color w:val="auto"/>
          <w:sz w:val="32"/>
          <w:szCs w:val="32"/>
        </w:rPr>
        <w:t>人民网</w:t>
      </w:r>
      <w:r w:rsidRPr="002E5187">
        <w:rPr>
          <w:rFonts w:ascii="黑体" w:eastAsia="黑体" w:hAnsi="黑体" w:hint="eastAsia"/>
          <w:b/>
          <w:color w:val="auto"/>
          <w:sz w:val="32"/>
          <w:szCs w:val="32"/>
        </w:rPr>
        <w:t>）</w:t>
      </w:r>
    </w:p>
    <w:p w:rsidR="002E5187" w:rsidRPr="002E5187" w:rsidRDefault="002E5187" w:rsidP="002E5187">
      <w:pPr>
        <w:pBdr>
          <w:top w:val="none" w:sz="0" w:space="1" w:color="auto"/>
          <w:left w:val="none" w:sz="0" w:space="4" w:color="auto"/>
          <w:bottom w:val="none" w:sz="0" w:space="1" w:color="auto"/>
          <w:right w:val="none" w:sz="0" w:space="4" w:color="auto"/>
        </w:pBdr>
        <w:adjustRightInd w:val="0"/>
        <w:snapToGrid w:val="0"/>
        <w:spacing w:line="600" w:lineRule="exact"/>
        <w:jc w:val="center"/>
        <w:rPr>
          <w:rFonts w:ascii="黑体" w:eastAsia="黑体" w:hAnsi="黑体" w:hint="eastAsia"/>
          <w:b/>
          <w:color w:val="auto"/>
          <w:sz w:val="32"/>
          <w:szCs w:val="32"/>
        </w:rPr>
      </w:pPr>
    </w:p>
    <w:p w:rsidR="002E5187" w:rsidRPr="002E5187" w:rsidRDefault="002E5187" w:rsidP="002E5187">
      <w:pPr>
        <w:pBdr>
          <w:top w:val="none" w:sz="0" w:space="1" w:color="auto"/>
          <w:left w:val="none" w:sz="0" w:space="4" w:color="auto"/>
          <w:bottom w:val="none" w:sz="0" w:space="1" w:color="auto"/>
          <w:right w:val="none" w:sz="0" w:space="4" w:color="auto"/>
        </w:pBdr>
        <w:adjustRightInd w:val="0"/>
        <w:snapToGrid w:val="0"/>
        <w:spacing w:line="600" w:lineRule="exact"/>
        <w:ind w:firstLineChars="200" w:firstLine="560"/>
        <w:rPr>
          <w:rFonts w:ascii="仿宋" w:eastAsia="仿宋" w:hAnsi="仿宋" w:hint="eastAsia"/>
          <w:color w:val="auto"/>
          <w:sz w:val="28"/>
          <w:szCs w:val="28"/>
        </w:rPr>
      </w:pPr>
      <w:r w:rsidRPr="002E5187">
        <w:rPr>
          <w:rFonts w:ascii="仿宋" w:eastAsia="仿宋" w:hAnsi="仿宋" w:hint="eastAsia"/>
          <w:color w:val="auto"/>
          <w:sz w:val="28"/>
          <w:szCs w:val="28"/>
        </w:rPr>
        <w:t>新华社北京11月20日电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rsidR="002E5187" w:rsidRPr="002E5187" w:rsidRDefault="002E5187" w:rsidP="002E5187">
      <w:pPr>
        <w:pBdr>
          <w:top w:val="none" w:sz="0" w:space="1" w:color="auto"/>
          <w:left w:val="none" w:sz="0" w:space="4" w:color="auto"/>
          <w:bottom w:val="none" w:sz="0" w:space="1" w:color="auto"/>
          <w:right w:val="none" w:sz="0" w:space="4" w:color="auto"/>
        </w:pBdr>
        <w:adjustRightInd w:val="0"/>
        <w:snapToGrid w:val="0"/>
        <w:spacing w:line="600" w:lineRule="exact"/>
        <w:ind w:firstLineChars="200" w:firstLine="560"/>
        <w:rPr>
          <w:rFonts w:ascii="仿宋" w:eastAsia="仿宋" w:hAnsi="仿宋"/>
          <w:color w:val="auto"/>
          <w:sz w:val="28"/>
          <w:szCs w:val="28"/>
        </w:rPr>
      </w:pPr>
      <w:r w:rsidRPr="002E5187">
        <w:rPr>
          <w:rFonts w:ascii="仿宋" w:eastAsia="仿宋" w:hAnsi="仿宋" w:hint="eastAsia"/>
          <w:color w:val="auto"/>
          <w:sz w:val="28"/>
          <w:szCs w:val="28"/>
        </w:rPr>
        <w:t>通知要求，要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第二批主题教育的部署要求上来，增强“四个意识”、坚定“四个自信”、做到“两个维护”，打牢开好专题组织生活会的思想基础。</w:t>
      </w:r>
    </w:p>
    <w:p w:rsidR="002E5187" w:rsidRPr="002E5187" w:rsidRDefault="002E5187" w:rsidP="002E5187">
      <w:pPr>
        <w:pBdr>
          <w:top w:val="none" w:sz="0" w:space="1" w:color="auto"/>
          <w:left w:val="none" w:sz="0" w:space="4" w:color="auto"/>
          <w:bottom w:val="none" w:sz="0" w:space="1" w:color="auto"/>
          <w:right w:val="none" w:sz="0" w:space="4" w:color="auto"/>
        </w:pBdr>
        <w:adjustRightInd w:val="0"/>
        <w:snapToGrid w:val="0"/>
        <w:spacing w:line="600" w:lineRule="exact"/>
        <w:ind w:firstLineChars="200" w:firstLine="560"/>
        <w:rPr>
          <w:rFonts w:ascii="仿宋" w:eastAsia="仿宋" w:hAnsi="仿宋" w:hint="eastAsia"/>
          <w:color w:val="auto"/>
          <w:sz w:val="28"/>
          <w:szCs w:val="28"/>
        </w:rPr>
      </w:pPr>
      <w:r w:rsidRPr="002E5187">
        <w:rPr>
          <w:rFonts w:ascii="仿宋" w:eastAsia="仿宋" w:hAnsi="仿宋" w:hint="eastAsia"/>
          <w:color w:val="auto"/>
          <w:sz w:val="28"/>
          <w:szCs w:val="28"/>
        </w:rPr>
        <w:t>通知指出，要认真检视问题。紧扣“不忘初心、牢记使命”主题，组织党员盘点参加主题教育的收获提高，查找违背初心和使命的差距不足。党员重点检视通读《习近平关于“不忘初心、牢记使命”重要</w:t>
      </w:r>
      <w:r w:rsidRPr="002E5187">
        <w:rPr>
          <w:rFonts w:ascii="仿宋" w:eastAsia="仿宋" w:hAnsi="仿宋" w:hint="eastAsia"/>
          <w:color w:val="auto"/>
          <w:sz w:val="28"/>
          <w:szCs w:val="28"/>
        </w:rPr>
        <w:lastRenderedPageBreak/>
        <w:t>论述选编》或《习近平关于“不忘初心、牢记使命”论述摘编》情况；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基层党组织要重点检视组织开展主题教育、严格党员教育管理、联系服务群众、改进工作作风等方面的具体问题。基层党组织和党员都要从检视出来的具体问题中，剖析主观上、思想上的根源。</w:t>
      </w:r>
    </w:p>
    <w:p w:rsidR="002E5187" w:rsidRPr="002E5187" w:rsidRDefault="002E5187" w:rsidP="002E5187">
      <w:pPr>
        <w:pBdr>
          <w:top w:val="none" w:sz="0" w:space="1" w:color="auto"/>
          <w:left w:val="none" w:sz="0" w:space="4" w:color="auto"/>
          <w:bottom w:val="none" w:sz="0" w:space="1" w:color="auto"/>
          <w:right w:val="none" w:sz="0" w:space="4" w:color="auto"/>
        </w:pBdr>
        <w:adjustRightInd w:val="0"/>
        <w:snapToGrid w:val="0"/>
        <w:spacing w:line="600" w:lineRule="exact"/>
        <w:ind w:firstLineChars="200" w:firstLine="560"/>
        <w:rPr>
          <w:rFonts w:ascii="仿宋" w:eastAsia="仿宋" w:hAnsi="仿宋" w:hint="eastAsia"/>
          <w:color w:val="auto"/>
          <w:sz w:val="28"/>
          <w:szCs w:val="28"/>
        </w:rPr>
      </w:pPr>
      <w:r w:rsidRPr="002E5187">
        <w:rPr>
          <w:rFonts w:ascii="仿宋" w:eastAsia="仿宋" w:hAnsi="仿宋" w:hint="eastAsia"/>
          <w:color w:val="auto"/>
          <w:sz w:val="28"/>
          <w:szCs w:val="28"/>
        </w:rPr>
        <w:t>通知强调，要严格把握程序要求，坚持实事求是，用好批评和自我批评锐利武器，保证高质量开好专题组织生活会。会前，要采取多种方式开展谈心谈话，相互提醒、交流提高。</w:t>
      </w:r>
      <w:r w:rsidRPr="002E5187">
        <w:rPr>
          <w:rFonts w:ascii="仿宋" w:eastAsia="仿宋" w:hAnsi="仿宋" w:hint="eastAsia"/>
          <w:b/>
          <w:color w:val="FF0000"/>
          <w:sz w:val="28"/>
          <w:szCs w:val="28"/>
        </w:rPr>
        <w:t>党支部召开党员大会，按照个人自评、党员互评、民主测评的程序，组织党员进行评议，严肃认真开展批评和自我批评。党员要对党支部的工作进行评议</w:t>
      </w:r>
      <w:r w:rsidRPr="002E5187">
        <w:rPr>
          <w:rFonts w:ascii="仿宋" w:eastAsia="仿宋" w:hAnsi="仿宋" w:hint="eastAsia"/>
          <w:color w:val="FF0000"/>
          <w:sz w:val="28"/>
          <w:szCs w:val="28"/>
        </w:rPr>
        <w:t>。</w:t>
      </w:r>
      <w:r w:rsidRPr="002E5187">
        <w:rPr>
          <w:rFonts w:ascii="仿宋" w:eastAsia="仿宋" w:hAnsi="仿宋" w:hint="eastAsia"/>
          <w:b/>
          <w:color w:val="FF0000"/>
          <w:sz w:val="28"/>
          <w:szCs w:val="28"/>
        </w:rPr>
        <w:t>支委会要综合党员参加主题教育的情况和民主测评结果，对每名党员提出评定意见</w:t>
      </w:r>
      <w:r w:rsidRPr="002E5187">
        <w:rPr>
          <w:rFonts w:ascii="仿宋" w:eastAsia="仿宋" w:hAnsi="仿宋" w:hint="eastAsia"/>
          <w:b/>
          <w:color w:val="auto"/>
          <w:sz w:val="28"/>
          <w:szCs w:val="28"/>
        </w:rPr>
        <w:t>。</w:t>
      </w:r>
      <w:r w:rsidRPr="002E5187">
        <w:rPr>
          <w:rFonts w:ascii="仿宋" w:eastAsia="仿宋" w:hAnsi="仿宋" w:hint="eastAsia"/>
          <w:color w:val="auto"/>
          <w:sz w:val="28"/>
          <w:szCs w:val="28"/>
        </w:rPr>
        <w:t>会后，党支部和党员要根据专题组织生活会查摆的问题，制定整改措施，并纳入明年工作计划，抓实整改、抓出成效。</w:t>
      </w:r>
    </w:p>
    <w:p w:rsidR="002E5187" w:rsidRPr="002E5187" w:rsidRDefault="002E5187" w:rsidP="002E5187">
      <w:pPr>
        <w:pBdr>
          <w:top w:val="none" w:sz="0" w:space="1" w:color="auto"/>
          <w:left w:val="none" w:sz="0" w:space="4" w:color="auto"/>
          <w:bottom w:val="none" w:sz="0" w:space="1" w:color="auto"/>
          <w:right w:val="none" w:sz="0" w:space="4" w:color="auto"/>
        </w:pBdr>
        <w:adjustRightInd w:val="0"/>
        <w:snapToGrid w:val="0"/>
        <w:spacing w:line="600" w:lineRule="exact"/>
        <w:ind w:firstLineChars="200" w:firstLine="560"/>
        <w:rPr>
          <w:rFonts w:ascii="仿宋" w:eastAsia="仿宋" w:hAnsi="仿宋"/>
          <w:color w:val="auto"/>
          <w:sz w:val="28"/>
          <w:szCs w:val="28"/>
        </w:rPr>
      </w:pPr>
      <w:r w:rsidRPr="002E5187">
        <w:rPr>
          <w:rFonts w:ascii="仿宋" w:eastAsia="仿宋" w:hAnsi="仿宋" w:hint="eastAsia"/>
          <w:color w:val="auto"/>
          <w:sz w:val="28"/>
          <w:szCs w:val="28"/>
        </w:rPr>
        <w:t>通知要求，各级党委(党组)要把组织开好专题组织生活会作为衡量主题教育成效的重要内容，切实加强领导和指导。县级党委要把责任扛在肩上，加强统筹安排，强化分类指导，对不同类型基层党组织提出具体要求。</w:t>
      </w:r>
      <w:r w:rsidRPr="002E5187">
        <w:rPr>
          <w:rFonts w:ascii="仿宋" w:eastAsia="仿宋" w:hAnsi="仿宋" w:hint="eastAsia"/>
          <w:b/>
          <w:color w:val="auto"/>
          <w:sz w:val="28"/>
          <w:szCs w:val="28"/>
        </w:rPr>
        <w:t>党员领导干部要主动参加所在党支部的专题组织生活</w:t>
      </w:r>
      <w:r w:rsidRPr="002E5187">
        <w:rPr>
          <w:rFonts w:ascii="仿宋" w:eastAsia="仿宋" w:hAnsi="仿宋" w:hint="eastAsia"/>
          <w:b/>
          <w:color w:val="auto"/>
          <w:sz w:val="28"/>
          <w:szCs w:val="28"/>
        </w:rPr>
        <w:lastRenderedPageBreak/>
        <w:t>会，并至少参加和指导1个下级党支部的专题组织生活会。基层党委要派人列席所属党支部的专题组织生活会，并进行点评。</w:t>
      </w:r>
      <w:r w:rsidRPr="002E5187">
        <w:rPr>
          <w:rFonts w:ascii="仿宋" w:eastAsia="仿宋" w:hAnsi="仿宋" w:hint="eastAsia"/>
          <w:color w:val="auto"/>
          <w:sz w:val="28"/>
          <w:szCs w:val="28"/>
        </w:rPr>
        <w:t>各级指导组、巡回指导组和巡回督导组要严督实导，及时发现问题，纠正偏差。要坚决反对形式主义，防止不触及思想、不解决问题，防止简单以测评票数评价党员。</w:t>
      </w:r>
    </w:p>
    <w:p w:rsidR="00BD5ABD" w:rsidRPr="002E5187" w:rsidRDefault="00BD5ABD">
      <w:pPr>
        <w:rPr>
          <w:rFonts w:ascii="仿宋" w:eastAsia="仿宋" w:hAnsi="仿宋"/>
          <w:sz w:val="28"/>
          <w:szCs w:val="28"/>
        </w:rPr>
      </w:pPr>
    </w:p>
    <w:sectPr w:rsidR="00BD5ABD" w:rsidRPr="002E5187">
      <w:footerReference w:type="default" r:id="rId6"/>
      <w:pgSz w:w="11906" w:h="16838"/>
      <w:pgMar w:top="1701" w:right="1701" w:bottom="1701" w:left="1701"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ABD" w:rsidRDefault="00BD5ABD" w:rsidP="002E5187">
      <w:r>
        <w:separator/>
      </w:r>
    </w:p>
  </w:endnote>
  <w:endnote w:type="continuationSeparator" w:id="1">
    <w:p w:rsidR="00BD5ABD" w:rsidRDefault="00BD5ABD" w:rsidP="002E51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63" w:rsidRDefault="00BD5ABD">
    <w:pPr>
      <w:pStyle w:val="a4"/>
      <w:framePr w:wrap="around" w:vAnchor="text" w:hAnchor="page" w:x="5863" w:y="1"/>
    </w:pPr>
    <w:r>
      <w:fldChar w:fldCharType="begin"/>
    </w:r>
    <w:r>
      <w:instrText xml:space="preserve"> PAGE \* Arabic </w:instrText>
    </w:r>
    <w:r>
      <w:fldChar w:fldCharType="separate"/>
    </w:r>
    <w:r w:rsidR="002E5187">
      <w:rPr>
        <w:noProof/>
      </w:rPr>
      <w:t>1</w:t>
    </w:r>
    <w:r>
      <w:fldChar w:fldCharType="end"/>
    </w:r>
  </w:p>
  <w:p w:rsidR="00FB2163" w:rsidRDefault="00BD5A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ABD" w:rsidRDefault="00BD5ABD" w:rsidP="002E5187">
      <w:r>
        <w:separator/>
      </w:r>
    </w:p>
  </w:footnote>
  <w:footnote w:type="continuationSeparator" w:id="1">
    <w:p w:rsidR="00BD5ABD" w:rsidRDefault="00BD5ABD" w:rsidP="002E5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187"/>
    <w:rsid w:val="002E5187"/>
    <w:rsid w:val="00BD5A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87"/>
    <w:pPr>
      <w:widowControl w:val="0"/>
      <w:jc w:val="both"/>
    </w:pPr>
    <w:rPr>
      <w:rFonts w:ascii="Times New Roman" w:eastAsia="宋体"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5187"/>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2E5187"/>
    <w:rPr>
      <w:sz w:val="18"/>
      <w:szCs w:val="18"/>
    </w:rPr>
  </w:style>
  <w:style w:type="paragraph" w:styleId="a4">
    <w:name w:val="footer"/>
    <w:basedOn w:val="a"/>
    <w:link w:val="Char0"/>
    <w:unhideWhenUsed/>
    <w:rsid w:val="002E5187"/>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2E51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1150</Characters>
  <Application>Microsoft Office Word</Application>
  <DocSecurity>0</DocSecurity>
  <Lines>9</Lines>
  <Paragraphs>2</Paragraphs>
  <ScaleCrop>false</ScaleCrop>
  <Company>Microsoft</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2019-11-25T07:09:00Z</dcterms:created>
  <dcterms:modified xsi:type="dcterms:W3CDTF">2019-11-25T07:10:00Z</dcterms:modified>
</cp:coreProperties>
</file>