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7E94B">
      <w:pPr>
        <w:jc w:val="center"/>
        <w:rPr>
          <w:rFonts w:hint="default" w:eastAsiaTheme="minorEastAsia"/>
          <w:b/>
          <w:sz w:val="32"/>
          <w:lang w:val="en-US" w:eastAsia="zh-CN"/>
        </w:rPr>
      </w:pPr>
      <w:r>
        <w:rPr>
          <w:rFonts w:hint="eastAsia"/>
          <w:b/>
          <w:sz w:val="32"/>
          <w:lang w:val="en-US" w:eastAsia="zh-CN"/>
        </w:rPr>
        <w:t>关于</w:t>
      </w:r>
      <w:r>
        <w:rPr>
          <w:rFonts w:hint="eastAsia"/>
          <w:b/>
          <w:sz w:val="32"/>
        </w:rPr>
        <w:t>2</w:t>
      </w:r>
      <w:r>
        <w:rPr>
          <w:b/>
          <w:sz w:val="32"/>
        </w:rPr>
        <w:t>02</w:t>
      </w:r>
      <w:r>
        <w:rPr>
          <w:rFonts w:hint="eastAsia"/>
          <w:b/>
          <w:sz w:val="32"/>
          <w:lang w:val="en-US" w:eastAsia="zh-CN"/>
        </w:rPr>
        <w:t>4</w:t>
      </w:r>
      <w:r>
        <w:rPr>
          <w:rFonts w:hint="eastAsia"/>
          <w:b/>
          <w:sz w:val="32"/>
        </w:rPr>
        <w:t>年高顿</w:t>
      </w:r>
      <w:r>
        <w:rPr>
          <w:rFonts w:hint="eastAsia"/>
          <w:b/>
          <w:sz w:val="32"/>
          <w:lang w:val="en-US" w:eastAsia="zh-CN"/>
        </w:rPr>
        <w:t>发展基金评选通知</w:t>
      </w:r>
    </w:p>
    <w:p w14:paraId="0F900C11">
      <w:pPr>
        <w:rPr>
          <w:b/>
          <w:bCs/>
          <w:szCs w:val="21"/>
        </w:rPr>
      </w:pPr>
    </w:p>
    <w:p w14:paraId="33FB212D">
      <w:pPr>
        <w:numPr>
          <w:ilvl w:val="0"/>
          <w:numId w:val="1"/>
        </w:numPr>
        <w:rPr>
          <w:rFonts w:hint="eastAsia" w:eastAsiaTheme="minorEastAsia"/>
          <w:b/>
          <w:bCs/>
          <w:sz w:val="28"/>
          <w:szCs w:val="21"/>
          <w:lang w:val="en-US" w:eastAsia="zh-CN"/>
        </w:rPr>
      </w:pPr>
      <w:r>
        <w:rPr>
          <w:rFonts w:hint="eastAsia"/>
          <w:b/>
          <w:bCs/>
          <w:sz w:val="28"/>
          <w:szCs w:val="21"/>
          <w:lang w:eastAsia="zh-CN"/>
        </w:rPr>
        <w:t>发展基金</w:t>
      </w:r>
      <w:r>
        <w:rPr>
          <w:rFonts w:hint="eastAsia"/>
          <w:b/>
          <w:bCs/>
          <w:sz w:val="28"/>
          <w:szCs w:val="21"/>
        </w:rPr>
        <w:t>简介</w:t>
      </w:r>
    </w:p>
    <w:p w14:paraId="4C3394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Theme="minorEastAsia" w:hAnsiTheme="minorEastAsia" w:eastAsiaTheme="minorEastAsia" w:cstheme="minorEastAsia"/>
          <w:b w:val="0"/>
          <w:bCs w:val="0"/>
          <w:sz w:val="24"/>
          <w:szCs w:val="24"/>
          <w:lang w:val="en-US" w:eastAsia="zh-CN"/>
        </w:rPr>
        <w:t>为了</w:t>
      </w:r>
      <w:r>
        <w:rPr>
          <w:rFonts w:hint="eastAsia" w:asciiTheme="minorEastAsia" w:hAnsiTheme="minorEastAsia" w:cstheme="minorEastAsia"/>
          <w:b w:val="0"/>
          <w:bCs w:val="0"/>
          <w:sz w:val="24"/>
          <w:szCs w:val="24"/>
          <w:lang w:val="en-US" w:eastAsia="zh-CN"/>
        </w:rPr>
        <w:t>助力</w:t>
      </w:r>
      <w:r>
        <w:rPr>
          <w:rFonts w:hint="eastAsia" w:asciiTheme="minorEastAsia" w:hAnsiTheme="minorEastAsia" w:eastAsiaTheme="minorEastAsia" w:cstheme="minorEastAsia"/>
          <w:b w:val="0"/>
          <w:bCs w:val="0"/>
          <w:sz w:val="24"/>
          <w:szCs w:val="24"/>
        </w:rPr>
        <w:t>杭州电子科技大学</w:t>
      </w:r>
      <w:r>
        <w:rPr>
          <w:rFonts w:hint="eastAsia" w:asciiTheme="minorEastAsia" w:hAnsiTheme="minorEastAsia" w:cstheme="minorEastAsia"/>
          <w:b w:val="0"/>
          <w:bCs w:val="0"/>
          <w:sz w:val="24"/>
          <w:szCs w:val="24"/>
          <w:lang w:val="en-US" w:eastAsia="zh-CN"/>
        </w:rPr>
        <w:t>经济学院</w:t>
      </w:r>
      <w:r>
        <w:rPr>
          <w:rFonts w:hint="eastAsia" w:asciiTheme="minorEastAsia" w:hAnsiTheme="minorEastAsia" w:eastAsiaTheme="minorEastAsia" w:cstheme="minorEastAsia"/>
          <w:b w:val="0"/>
          <w:bCs w:val="0"/>
          <w:sz w:val="24"/>
          <w:szCs w:val="24"/>
          <w:lang w:val="en-US" w:eastAsia="zh-CN"/>
        </w:rPr>
        <w:t>优秀学子</w:t>
      </w:r>
      <w:r>
        <w:rPr>
          <w:rFonts w:hint="eastAsia" w:asciiTheme="minorEastAsia" w:hAnsiTheme="minorEastAsia" w:cstheme="minorEastAsia"/>
          <w:b w:val="0"/>
          <w:bCs w:val="0"/>
          <w:sz w:val="24"/>
          <w:szCs w:val="24"/>
          <w:lang w:val="en-US" w:eastAsia="zh-CN"/>
        </w:rPr>
        <w:t>成长成才</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经济学院和高顿教育科技有限公司于202</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年5月7日正式签订协议</w:t>
      </w:r>
      <w:r>
        <w:rPr>
          <w:rFonts w:hint="eastAsia" w:asciiTheme="minorEastAsia" w:hAnsiTheme="minorEastAsia" w:eastAsiaTheme="minorEastAsia" w:cstheme="minorEastAsia"/>
          <w:b w:val="0"/>
          <w:bCs w:val="0"/>
          <w:sz w:val="24"/>
          <w:szCs w:val="24"/>
          <w:lang w:eastAsia="zh-CN"/>
        </w:rPr>
        <w:t>。并</w:t>
      </w:r>
      <w:r>
        <w:rPr>
          <w:rFonts w:hint="eastAsia" w:asciiTheme="minorEastAsia" w:hAnsiTheme="minorEastAsia" w:eastAsiaTheme="minorEastAsia" w:cstheme="minorEastAsia"/>
          <w:b w:val="0"/>
          <w:bCs w:val="0"/>
          <w:sz w:val="24"/>
          <w:szCs w:val="24"/>
        </w:rPr>
        <w:t>在经济学院设立“高顿教育发展基金”，</w:t>
      </w:r>
      <w:r>
        <w:rPr>
          <w:rFonts w:hint="eastAsia" w:asciiTheme="minorEastAsia" w:hAnsiTheme="minorEastAsia" w:eastAsiaTheme="minorEastAsia" w:cstheme="minorEastAsia"/>
          <w:b w:val="0"/>
          <w:bCs w:val="0"/>
          <w:sz w:val="24"/>
          <w:szCs w:val="24"/>
          <w:lang w:val="en-US" w:eastAsia="zh-CN"/>
        </w:rPr>
        <w:t>欢迎</w:t>
      </w:r>
      <w:r>
        <w:rPr>
          <w:rFonts w:hint="eastAsia" w:asciiTheme="minorEastAsia" w:hAnsiTheme="minorEastAsia" w:eastAsiaTheme="minorEastAsia" w:cstheme="minorEastAsia"/>
          <w:b w:val="0"/>
          <w:bCs w:val="0"/>
          <w:sz w:val="24"/>
          <w:szCs w:val="24"/>
        </w:rPr>
        <w:t>符合条件的优秀杭电学子</w:t>
      </w:r>
      <w:r>
        <w:rPr>
          <w:rFonts w:hint="eastAsia" w:asciiTheme="minorEastAsia" w:hAnsiTheme="minorEastAsia" w:eastAsiaTheme="minorEastAsia" w:cstheme="minorEastAsia"/>
          <w:b w:val="0"/>
          <w:bCs w:val="0"/>
          <w:sz w:val="24"/>
          <w:szCs w:val="24"/>
          <w:lang w:eastAsia="zh-CN"/>
        </w:rPr>
        <w:t>前来申报，</w:t>
      </w:r>
      <w:r>
        <w:rPr>
          <w:rFonts w:hint="eastAsia" w:asciiTheme="minorEastAsia" w:hAnsiTheme="minorEastAsia" w:cstheme="minorEastAsia"/>
          <w:b w:val="0"/>
          <w:bCs w:val="0"/>
          <w:sz w:val="24"/>
          <w:szCs w:val="24"/>
          <w:lang w:val="en-US" w:eastAsia="zh-CN"/>
        </w:rPr>
        <w:t>通过院企双方沟通，围绕学生发展需求，2024年继续设立实习实践教育基金，具体申报情况条件如下</w:t>
      </w:r>
    </w:p>
    <w:p w14:paraId="0EBF4A2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二、实习实践教育基金</w:t>
      </w:r>
    </w:p>
    <w:p w14:paraId="7FC713EA">
      <w:pPr>
        <w:widowControl/>
        <w:snapToGrid w:val="0"/>
        <w:spacing w:line="360" w:lineRule="auto"/>
        <w:ind w:firstLine="480" w:firstLineChars="200"/>
        <w:jc w:val="left"/>
        <w:rPr>
          <w:rFonts w:hint="eastAsia" w:cs="微软雅黑" w:asciiTheme="majorEastAsia" w:hAnsiTheme="majorEastAsia" w:eastAsiaTheme="majorEastAsia"/>
          <w:sz w:val="24"/>
          <w:szCs w:val="24"/>
        </w:rPr>
      </w:pPr>
      <w:r>
        <w:rPr>
          <w:rFonts w:hint="eastAsia" w:asciiTheme="majorEastAsia" w:hAnsiTheme="majorEastAsia" w:eastAsiaTheme="majorEastAsia"/>
          <w:sz w:val="24"/>
          <w:szCs w:val="24"/>
        </w:rPr>
        <w:t>1</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奖励对象：</w:t>
      </w:r>
      <w:r>
        <w:rPr>
          <w:rFonts w:hint="eastAsia" w:cs="微软雅黑" w:asciiTheme="majorEastAsia" w:hAnsiTheme="majorEastAsia" w:eastAsiaTheme="majorEastAsia"/>
          <w:sz w:val="24"/>
          <w:szCs w:val="24"/>
        </w:rPr>
        <w:t>2</w:t>
      </w:r>
      <w:r>
        <w:rPr>
          <w:rFonts w:cs="微软雅黑" w:asciiTheme="majorEastAsia" w:hAnsiTheme="majorEastAsia" w:eastAsiaTheme="majorEastAsia"/>
          <w:sz w:val="24"/>
          <w:szCs w:val="24"/>
        </w:rPr>
        <w:t>02</w:t>
      </w:r>
      <w:r>
        <w:rPr>
          <w:rFonts w:hint="eastAsia" w:cs="微软雅黑" w:asciiTheme="majorEastAsia" w:hAnsiTheme="majorEastAsia" w:eastAsiaTheme="majorEastAsia"/>
          <w:sz w:val="24"/>
          <w:szCs w:val="24"/>
          <w:lang w:val="en-US" w:eastAsia="zh-CN"/>
        </w:rPr>
        <w:t>4</w:t>
      </w:r>
      <w:r>
        <w:rPr>
          <w:rFonts w:cs="微软雅黑" w:asciiTheme="majorEastAsia" w:hAnsiTheme="majorEastAsia" w:eastAsiaTheme="majorEastAsia"/>
          <w:sz w:val="24"/>
          <w:szCs w:val="24"/>
        </w:rPr>
        <w:t>年</w:t>
      </w:r>
      <w:r>
        <w:rPr>
          <w:rFonts w:hint="eastAsia" w:cs="微软雅黑" w:asciiTheme="majorEastAsia" w:hAnsiTheme="majorEastAsia" w:eastAsiaTheme="majorEastAsia"/>
          <w:sz w:val="24"/>
          <w:szCs w:val="24"/>
          <w:lang w:val="en-US" w:eastAsia="zh-CN"/>
        </w:rPr>
        <w:t>在高顿实习实践超过30天的</w:t>
      </w:r>
      <w:r>
        <w:rPr>
          <w:rFonts w:hint="eastAsia" w:cs="微软雅黑" w:asciiTheme="majorEastAsia" w:hAnsiTheme="majorEastAsia" w:eastAsiaTheme="majorEastAsia"/>
          <w:sz w:val="24"/>
          <w:szCs w:val="24"/>
        </w:rPr>
        <w:t>杭州电子科技大学经济学院</w:t>
      </w:r>
      <w:r>
        <w:rPr>
          <w:rFonts w:hint="eastAsia" w:cs="微软雅黑" w:asciiTheme="majorEastAsia" w:hAnsiTheme="majorEastAsia" w:eastAsiaTheme="majorEastAsia"/>
          <w:sz w:val="24"/>
          <w:szCs w:val="24"/>
          <w:lang w:val="en-US" w:eastAsia="zh-CN"/>
        </w:rPr>
        <w:t>金融CFA本科生</w:t>
      </w:r>
      <w:r>
        <w:rPr>
          <w:rFonts w:hint="eastAsia" w:cs="微软雅黑" w:asciiTheme="majorEastAsia" w:hAnsiTheme="majorEastAsia" w:eastAsiaTheme="majorEastAsia"/>
          <w:sz w:val="24"/>
          <w:szCs w:val="24"/>
        </w:rPr>
        <w:t>，具体分配</w:t>
      </w:r>
      <w:r>
        <w:rPr>
          <w:rFonts w:hint="eastAsia" w:cs="微软雅黑" w:asciiTheme="majorEastAsia" w:hAnsiTheme="majorEastAsia" w:eastAsiaTheme="majorEastAsia"/>
          <w:sz w:val="24"/>
          <w:szCs w:val="24"/>
          <w:lang w:val="en-US" w:eastAsia="zh-CN"/>
        </w:rPr>
        <w:t>名额和金额根据实际完成实习同学情况设定。</w:t>
      </w:r>
    </w:p>
    <w:tbl>
      <w:tblPr>
        <w:tblStyle w:val="6"/>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235"/>
        <w:gridCol w:w="2145"/>
        <w:gridCol w:w="3224"/>
      </w:tblGrid>
      <w:tr w14:paraId="4BD2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2490" w:type="dxa"/>
            <w:vAlign w:val="center"/>
          </w:tcPr>
          <w:p w14:paraId="51315DED">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基金名称</w:t>
            </w:r>
          </w:p>
        </w:tc>
        <w:tc>
          <w:tcPr>
            <w:tcW w:w="2235" w:type="dxa"/>
            <w:vAlign w:val="center"/>
          </w:tcPr>
          <w:p w14:paraId="7295F413">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基金金额（元）</w:t>
            </w:r>
          </w:p>
        </w:tc>
        <w:tc>
          <w:tcPr>
            <w:tcW w:w="2145" w:type="dxa"/>
            <w:vAlign w:val="center"/>
          </w:tcPr>
          <w:p w14:paraId="1061D919">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数量（人）</w:t>
            </w:r>
          </w:p>
        </w:tc>
        <w:tc>
          <w:tcPr>
            <w:tcW w:w="3224" w:type="dxa"/>
            <w:vAlign w:val="center"/>
          </w:tcPr>
          <w:p w14:paraId="43A82924">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申请对象</w:t>
            </w:r>
          </w:p>
        </w:tc>
      </w:tr>
      <w:tr w14:paraId="0065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90" w:type="dxa"/>
            <w:vAlign w:val="center"/>
          </w:tcPr>
          <w:p w14:paraId="538F202E">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实习实践教育基金</w:t>
            </w:r>
          </w:p>
        </w:tc>
        <w:tc>
          <w:tcPr>
            <w:tcW w:w="2235" w:type="dxa"/>
            <w:vAlign w:val="center"/>
          </w:tcPr>
          <w:p w14:paraId="7C042016">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2500</w:t>
            </w:r>
          </w:p>
        </w:tc>
        <w:tc>
          <w:tcPr>
            <w:tcW w:w="2145" w:type="dxa"/>
            <w:vAlign w:val="center"/>
          </w:tcPr>
          <w:p w14:paraId="05A24A29">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2</w:t>
            </w:r>
          </w:p>
        </w:tc>
        <w:tc>
          <w:tcPr>
            <w:tcW w:w="3224" w:type="dxa"/>
            <w:vAlign w:val="center"/>
          </w:tcPr>
          <w:p w14:paraId="58DAA239">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杭州电子科技大学金融CFA本科生</w:t>
            </w:r>
          </w:p>
        </w:tc>
      </w:tr>
    </w:tbl>
    <w:p w14:paraId="0630C4F3">
      <w:pPr>
        <w:widowControl/>
        <w:snapToGrid w:val="0"/>
        <w:spacing w:line="360" w:lineRule="auto"/>
        <w:jc w:val="left"/>
        <w:rPr>
          <w:rFonts w:hint="eastAsia" w:cs="微软雅黑" w:asciiTheme="majorEastAsia" w:hAnsiTheme="majorEastAsia" w:eastAsiaTheme="majorEastAsia"/>
          <w:sz w:val="24"/>
          <w:szCs w:val="24"/>
        </w:rPr>
      </w:pPr>
    </w:p>
    <w:p w14:paraId="2AFE33C3">
      <w:pPr>
        <w:tabs>
          <w:tab w:val="left" w:pos="540"/>
          <w:tab w:val="left" w:pos="720"/>
        </w:tabs>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申请条件：</w:t>
      </w:r>
    </w:p>
    <w:p w14:paraId="18BC191A">
      <w:pPr>
        <w:spacing w:line="360" w:lineRule="auto"/>
        <w:ind w:firstLine="480" w:firstLineChars="200"/>
        <w:jc w:val="left"/>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(1) 热爱祖国，遵纪守法，诚实守信，在校期间无违法违纪；</w:t>
      </w:r>
    </w:p>
    <w:p w14:paraId="1641B5D9">
      <w:pPr>
        <w:spacing w:line="360" w:lineRule="auto"/>
        <w:ind w:firstLine="480" w:firstLineChars="200"/>
        <w:jc w:val="left"/>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(2) 学习能力强，具有创新精神和合作精神；</w:t>
      </w:r>
    </w:p>
    <w:p w14:paraId="23C891EE">
      <w:pPr>
        <w:spacing w:line="360" w:lineRule="auto"/>
        <w:ind w:firstLine="480" w:firstLineChars="200"/>
        <w:jc w:val="left"/>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 xml:space="preserve">(3) </w:t>
      </w:r>
      <w:r>
        <w:rPr>
          <w:rFonts w:hint="eastAsia" w:cs="微软雅黑" w:asciiTheme="majorEastAsia" w:hAnsiTheme="majorEastAsia" w:eastAsiaTheme="majorEastAsia"/>
          <w:sz w:val="24"/>
          <w:szCs w:val="24"/>
          <w:lang w:val="en-US" w:eastAsia="zh-CN"/>
        </w:rPr>
        <w:t>2023年在高顿实习超过30天</w:t>
      </w:r>
      <w:r>
        <w:rPr>
          <w:rFonts w:hint="eastAsia" w:cs="微软雅黑" w:asciiTheme="majorEastAsia" w:hAnsiTheme="majorEastAsia" w:eastAsiaTheme="majorEastAsia"/>
          <w:sz w:val="24"/>
          <w:szCs w:val="24"/>
        </w:rPr>
        <w:t>；</w:t>
      </w:r>
    </w:p>
    <w:p w14:paraId="35C75DF1">
      <w:pPr>
        <w:spacing w:line="360" w:lineRule="auto"/>
        <w:ind w:firstLine="480" w:firstLineChars="200"/>
        <w:jc w:val="left"/>
        <w:rPr>
          <w:rFonts w:hint="eastAsia" w:cs="微软雅黑" w:asciiTheme="majorEastAsia" w:hAnsiTheme="majorEastAsia" w:eastAsiaTheme="majorEastAsia"/>
          <w:sz w:val="24"/>
          <w:szCs w:val="24"/>
          <w:lang w:eastAsia="zh-CN"/>
        </w:rPr>
      </w:pPr>
      <w:r>
        <w:rPr>
          <w:rFonts w:hint="eastAsia" w:cs="微软雅黑" w:asciiTheme="majorEastAsia" w:hAnsiTheme="majorEastAsia" w:eastAsiaTheme="majorEastAsia"/>
          <w:sz w:val="24"/>
          <w:szCs w:val="24"/>
        </w:rPr>
        <w:t>(</w:t>
      </w:r>
      <w:r>
        <w:rPr>
          <w:rFonts w:cs="微软雅黑" w:asciiTheme="majorEastAsia" w:hAnsiTheme="majorEastAsia" w:eastAsiaTheme="majorEastAsia"/>
          <w:sz w:val="24"/>
          <w:szCs w:val="24"/>
        </w:rPr>
        <w:t>4</w:t>
      </w:r>
      <w:r>
        <w:rPr>
          <w:rFonts w:hint="eastAsia" w:cs="微软雅黑" w:asciiTheme="majorEastAsia" w:hAnsiTheme="majorEastAsia" w:eastAsiaTheme="majorEastAsia"/>
          <w:sz w:val="24"/>
          <w:szCs w:val="24"/>
        </w:rPr>
        <w:t>)</w:t>
      </w:r>
      <w:r>
        <w:rPr>
          <w:rFonts w:cs="微软雅黑" w:asciiTheme="majorEastAsia" w:hAnsiTheme="majorEastAsia" w:eastAsiaTheme="majorEastAsia"/>
          <w:sz w:val="24"/>
          <w:szCs w:val="24"/>
        </w:rPr>
        <w:t xml:space="preserve"> </w:t>
      </w:r>
      <w:r>
        <w:rPr>
          <w:rFonts w:hint="eastAsia" w:cs="微软雅黑" w:asciiTheme="majorEastAsia" w:hAnsiTheme="majorEastAsia" w:eastAsiaTheme="majorEastAsia"/>
          <w:sz w:val="24"/>
          <w:szCs w:val="24"/>
        </w:rPr>
        <w:t>在校期间无任何违法违纪行为</w:t>
      </w:r>
      <w:r>
        <w:rPr>
          <w:rFonts w:hint="eastAsia" w:cs="微软雅黑" w:asciiTheme="majorEastAsia" w:hAnsiTheme="majorEastAsia" w:eastAsiaTheme="majorEastAsia"/>
          <w:sz w:val="24"/>
          <w:szCs w:val="24"/>
          <w:lang w:eastAsia="zh-CN"/>
        </w:rPr>
        <w:t>；</w:t>
      </w:r>
    </w:p>
    <w:p w14:paraId="7FD74F28">
      <w:pPr>
        <w:tabs>
          <w:tab w:val="left" w:pos="540"/>
          <w:tab w:val="left" w:pos="720"/>
        </w:tabs>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评选标准：</w:t>
      </w:r>
    </w:p>
    <w:p w14:paraId="77665C3B">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（1）满足以上的申请条件且是自愿申请高顿</w:t>
      </w:r>
      <w:r>
        <w:rPr>
          <w:rFonts w:hint="eastAsia" w:asciiTheme="majorEastAsia" w:hAnsiTheme="majorEastAsia" w:eastAsiaTheme="majorEastAsia"/>
          <w:sz w:val="24"/>
          <w:szCs w:val="24"/>
          <w:lang w:val="en-US" w:eastAsia="zh-CN"/>
        </w:rPr>
        <w:t>实习实践教育基金</w:t>
      </w:r>
      <w:r>
        <w:rPr>
          <w:rFonts w:hint="eastAsia" w:asciiTheme="majorEastAsia" w:hAnsiTheme="majorEastAsia" w:eastAsiaTheme="majorEastAsia"/>
          <w:sz w:val="24"/>
          <w:szCs w:val="24"/>
        </w:rPr>
        <w:t>；</w:t>
      </w:r>
    </w:p>
    <w:p w14:paraId="24A07F94">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（2）根据学生在校期间的各方面综合表现和</w:t>
      </w:r>
      <w:r>
        <w:rPr>
          <w:rFonts w:hint="eastAsia" w:asciiTheme="majorEastAsia" w:hAnsiTheme="majorEastAsia" w:eastAsiaTheme="majorEastAsia"/>
          <w:sz w:val="24"/>
          <w:szCs w:val="24"/>
          <w:lang w:val="en-US" w:eastAsia="zh-CN"/>
        </w:rPr>
        <w:t>企业实习</w:t>
      </w:r>
      <w:r>
        <w:rPr>
          <w:rFonts w:hint="eastAsia" w:asciiTheme="majorEastAsia" w:hAnsiTheme="majorEastAsia" w:eastAsiaTheme="majorEastAsia"/>
          <w:sz w:val="24"/>
          <w:szCs w:val="24"/>
        </w:rPr>
        <w:t>表现综合</w:t>
      </w:r>
      <w:r>
        <w:rPr>
          <w:rFonts w:hint="eastAsia" w:asciiTheme="majorEastAsia" w:hAnsiTheme="majorEastAsia" w:eastAsiaTheme="majorEastAsia"/>
          <w:sz w:val="24"/>
          <w:szCs w:val="24"/>
          <w:lang w:val="en-US" w:eastAsia="zh-CN"/>
        </w:rPr>
        <w:t>情况评定。</w:t>
      </w:r>
    </w:p>
    <w:p w14:paraId="558A1D81"/>
    <w:p w14:paraId="399A2A65">
      <w:pPr>
        <w:rPr>
          <w:b/>
          <w:bCs/>
          <w:sz w:val="28"/>
          <w:szCs w:val="21"/>
        </w:rPr>
      </w:pPr>
      <w:r>
        <w:rPr>
          <w:rFonts w:hint="eastAsia"/>
          <w:b/>
          <w:bCs/>
          <w:sz w:val="28"/>
          <w:szCs w:val="21"/>
          <w:lang w:val="en-US" w:eastAsia="zh-CN"/>
        </w:rPr>
        <w:t>四</w:t>
      </w:r>
      <w:r>
        <w:rPr>
          <w:rFonts w:hint="eastAsia"/>
          <w:b/>
          <w:bCs/>
          <w:sz w:val="28"/>
          <w:szCs w:val="21"/>
        </w:rPr>
        <w:t>、</w:t>
      </w:r>
      <w:r>
        <w:rPr>
          <w:b/>
          <w:bCs/>
          <w:sz w:val="28"/>
          <w:szCs w:val="21"/>
        </w:rPr>
        <w:t>评审流程</w:t>
      </w:r>
    </w:p>
    <w:p w14:paraId="5A145C27">
      <w:pPr>
        <w:numPr>
          <w:ilvl w:val="0"/>
          <w:numId w:val="0"/>
        </w:num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 xml:space="preserve">1. </w:t>
      </w:r>
      <w:r>
        <w:rPr>
          <w:rFonts w:hint="eastAsia" w:asciiTheme="majorEastAsia" w:hAnsiTheme="majorEastAsia" w:eastAsiaTheme="majorEastAsia"/>
          <w:sz w:val="24"/>
          <w:szCs w:val="24"/>
        </w:rPr>
        <w:t>由杭州电子科技大学经济学院和高顿教育科技有限公司双方指派专人共同组成“高顿教育发展基金”评审委员会（以下简称“评审委员会”）；同时，由经济学院成立“高顿教育发展基金”评审工作小组（以下简称“评审工作小组”）。</w:t>
      </w:r>
    </w:p>
    <w:p w14:paraId="0FABFB78">
      <w:pPr>
        <w:numPr>
          <w:ilvl w:val="0"/>
          <w:numId w:val="0"/>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 xml:space="preserve">    2.</w:t>
      </w:r>
      <w:r>
        <w:rPr>
          <w:rFonts w:hint="eastAsia" w:asciiTheme="majorEastAsia" w:hAnsiTheme="majorEastAsia" w:eastAsiaTheme="majorEastAsia"/>
          <w:sz w:val="24"/>
          <w:szCs w:val="24"/>
        </w:rPr>
        <w:t>评审工作小组负责学生申报工作的宣传、组织、实施，并对申报学生按照申报条件进行初评，最终向评审委员会提供相应候选学生名单，最后由评审委员会选择最终获奖者。原则上，学生在校期间</w:t>
      </w:r>
      <w:r>
        <w:rPr>
          <w:rFonts w:hint="eastAsia" w:asciiTheme="majorEastAsia" w:hAnsiTheme="majorEastAsia" w:eastAsiaTheme="majorEastAsia"/>
          <w:sz w:val="24"/>
          <w:szCs w:val="24"/>
          <w:lang w:val="en-US" w:eastAsia="zh-CN"/>
        </w:rPr>
        <w:t>每一类</w:t>
      </w:r>
      <w:r>
        <w:rPr>
          <w:rFonts w:hint="eastAsia" w:asciiTheme="majorEastAsia" w:hAnsiTheme="majorEastAsia" w:eastAsiaTheme="majorEastAsia"/>
          <w:sz w:val="24"/>
          <w:szCs w:val="24"/>
        </w:rPr>
        <w:t>“高顿教育发展基金”最多获评一次。</w:t>
      </w:r>
    </w:p>
    <w:p w14:paraId="33120AC1">
      <w:pPr>
        <w:rPr>
          <w:b/>
          <w:bCs/>
        </w:rPr>
      </w:pPr>
    </w:p>
    <w:p w14:paraId="1D9536AF">
      <w:pPr>
        <w:rPr>
          <w:b/>
          <w:bCs/>
          <w:sz w:val="28"/>
          <w:szCs w:val="21"/>
        </w:rPr>
      </w:pPr>
      <w:r>
        <w:rPr>
          <w:rFonts w:hint="eastAsia"/>
          <w:b/>
          <w:bCs/>
          <w:sz w:val="28"/>
          <w:szCs w:val="21"/>
        </w:rPr>
        <w:t>四 、申报须知</w:t>
      </w:r>
    </w:p>
    <w:p w14:paraId="61C5F896">
      <w:pPr>
        <w:pStyle w:val="12"/>
        <w:spacing w:line="360" w:lineRule="auto"/>
        <w:ind w:left="240"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1、申报者请认真阅读关于申报对象及条件的相关通知，符合申报条件。</w:t>
      </w:r>
    </w:p>
    <w:p w14:paraId="42954711">
      <w:pPr>
        <w:spacing w:line="360" w:lineRule="auto"/>
        <w:ind w:left="426"/>
        <w:rPr>
          <w:rFonts w:asciiTheme="majorEastAsia" w:hAnsiTheme="majorEastAsia" w:eastAsiaTheme="majorEastAsia"/>
          <w:sz w:val="24"/>
          <w:szCs w:val="24"/>
        </w:rPr>
      </w:pPr>
      <w:r>
        <w:fldChar w:fldCharType="begin"/>
      </w:r>
      <w:r>
        <w:instrText xml:space="preserve"> HYPERLINK "mailto:2%E3%80%81%E8%AF%B7%E8%AE%A4%E7%9C%9F%E5%A1%AB%E5%86%99%E5%B9%B6%E4%B8%8A%E4%BA%A4%E5%A5%96%E5%AD%A6%E9%87%91%E7%94%B3%E6%8A%A5%E8%A1%A8%E4%B8%80%E5%BC%8F%E4%B8%A4%E4%BB%BD%E3%80%81%E6%88%90%E7%BB%A9%E5%8D%95%E5%8E%9F%E4%BB%B6%E4%B8%80%E4%BB%BD%E3%80%81%E5%90%84%E9%A1%B9%E8%8E%B7%E5%A5%96%E8%AF%81%E4%B9%A6%E6%88%96%E8%AF%81%E6%98%8E%E5%A4%8D%E5%8D%B0%E4%BB%B6%E4%B8%80%E4%BB%BD%E3%80%82%E7%94%B5%E5%AD%90%E7%89%88%E8%AF%B7%E5%8F%91hddfjxj@163.com" </w:instrText>
      </w:r>
      <w:r>
        <w:fldChar w:fldCharType="separate"/>
      </w:r>
      <w:r>
        <w:rPr>
          <w:rFonts w:hint="eastAsia" w:asciiTheme="majorEastAsia" w:hAnsiTheme="majorEastAsia" w:eastAsiaTheme="majorEastAsia"/>
          <w:sz w:val="24"/>
          <w:szCs w:val="24"/>
        </w:rPr>
        <w:t>2、请认真填写并上交申报表一式两份、成绩单原件一份、各项获奖证书或证明复印件一份。纸质版材料请于</w:t>
      </w:r>
      <w:r>
        <w:rPr>
          <w:rFonts w:hint="eastAsia" w:asciiTheme="majorEastAsia" w:hAnsiTheme="majorEastAsia" w:eastAsiaTheme="majorEastAsia"/>
          <w:sz w:val="24"/>
          <w:szCs w:val="24"/>
          <w:lang w:val="en-US" w:eastAsia="zh-CN"/>
        </w:rPr>
        <w:t>9</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rPr>
        <w:t>日当天四点之前交9教</w:t>
      </w:r>
      <w:r>
        <w:rPr>
          <w:rFonts w:asciiTheme="majorEastAsia" w:hAnsiTheme="majorEastAsia" w:eastAsiaTheme="majorEastAsia"/>
          <w:sz w:val="24"/>
          <w:szCs w:val="24"/>
        </w:rPr>
        <w:t>341</w:t>
      </w:r>
      <w:r>
        <w:rPr>
          <w:rFonts w:hint="eastAsia" w:asciiTheme="majorEastAsia" w:hAnsiTheme="majorEastAsia" w:eastAsiaTheme="majorEastAsia"/>
          <w:sz w:val="24"/>
          <w:szCs w:val="24"/>
        </w:rPr>
        <w:t>办公室。逾期不候。</w:t>
      </w:r>
      <w:r>
        <w:rPr>
          <w:rFonts w:hint="eastAsia" w:asciiTheme="majorEastAsia" w:hAnsiTheme="majorEastAsia" w:eastAsiaTheme="majorEastAsia"/>
          <w:sz w:val="24"/>
          <w:szCs w:val="24"/>
        </w:rPr>
        <w:fldChar w:fldCharType="end"/>
      </w:r>
    </w:p>
    <w:p w14:paraId="1AE93736">
      <w:pPr>
        <w:spacing w:line="360" w:lineRule="auto"/>
        <w:ind w:left="426"/>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hint="eastAsia" w:asciiTheme="majorEastAsia" w:hAnsiTheme="majorEastAsia" w:eastAsiaTheme="majorEastAsia"/>
          <w:sz w:val="24"/>
          <w:szCs w:val="24"/>
          <w:lang w:val="en-US" w:eastAsia="zh-CN"/>
        </w:rPr>
        <w:t>发展基金</w:t>
      </w:r>
      <w:r>
        <w:rPr>
          <w:rFonts w:hint="eastAsia" w:asciiTheme="majorEastAsia" w:hAnsiTheme="majorEastAsia" w:eastAsiaTheme="majorEastAsia"/>
          <w:sz w:val="24"/>
          <w:szCs w:val="24"/>
        </w:rPr>
        <w:t>最终结果将于</w:t>
      </w:r>
      <w:r>
        <w:rPr>
          <w:rFonts w:hint="eastAsia" w:asciiTheme="majorEastAsia" w:hAnsiTheme="majorEastAsia" w:eastAsiaTheme="majorEastAsia"/>
          <w:sz w:val="24"/>
          <w:szCs w:val="24"/>
          <w:lang w:val="en-US" w:eastAsia="zh-CN"/>
        </w:rPr>
        <w:t>9</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13日</w:t>
      </w:r>
      <w:r>
        <w:rPr>
          <w:rFonts w:hint="eastAsia" w:asciiTheme="majorEastAsia" w:hAnsiTheme="majorEastAsia" w:eastAsiaTheme="majorEastAsia"/>
          <w:sz w:val="24"/>
          <w:szCs w:val="24"/>
        </w:rPr>
        <w:t>揭晓公</w:t>
      </w:r>
      <w:bookmarkStart w:id="0" w:name="_GoBack"/>
      <w:bookmarkEnd w:id="0"/>
      <w:r>
        <w:rPr>
          <w:rFonts w:hint="eastAsia" w:asciiTheme="majorEastAsia" w:hAnsiTheme="majorEastAsia" w:eastAsiaTheme="majorEastAsia"/>
          <w:sz w:val="24"/>
          <w:szCs w:val="24"/>
        </w:rPr>
        <w:t>示进行表彰。</w:t>
      </w:r>
    </w:p>
    <w:p w14:paraId="23C535C1">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4、咨询电话：8691919</w:t>
      </w:r>
      <w:r>
        <w:rPr>
          <w:rFonts w:asciiTheme="majorEastAsia" w:hAnsiTheme="majorEastAsia" w:eastAsiaTheme="majorEastAsia"/>
          <w:sz w:val="24"/>
          <w:szCs w:val="24"/>
        </w:rPr>
        <w:t>3</w:t>
      </w:r>
      <w:r>
        <w:rPr>
          <w:rFonts w:hint="eastAsia" w:asciiTheme="majorEastAsia" w:hAnsiTheme="majorEastAsia" w:eastAsiaTheme="majorEastAsia"/>
          <w:sz w:val="24"/>
          <w:szCs w:val="24"/>
        </w:rPr>
        <w:t>尹老师 </w:t>
      </w:r>
    </w:p>
    <w:p w14:paraId="58CCE1D5">
      <w:pPr>
        <w:rPr>
          <w:b/>
          <w:bCs/>
          <w:sz w:val="28"/>
          <w:szCs w:val="21"/>
        </w:rPr>
      </w:pPr>
      <w:r>
        <w:rPr>
          <w:rFonts w:hint="eastAsia"/>
          <w:b/>
          <w:bCs/>
          <w:sz w:val="28"/>
          <w:szCs w:val="21"/>
        </w:rPr>
        <w:t>五、“高顿教育发展基金”评比的相关事宜，解释权归“高顿教育发展基金”评审委员会。</w:t>
      </w:r>
    </w:p>
    <w:p w14:paraId="01750169">
      <w:pPr>
        <w:rPr>
          <w:b/>
          <w:bCs/>
          <w:sz w:val="28"/>
          <w:szCs w:val="21"/>
        </w:rPr>
      </w:pPr>
      <w:r>
        <w:rPr>
          <w:rFonts w:hint="eastAsia"/>
          <w:b/>
          <w:bCs/>
          <w:sz w:val="28"/>
          <w:szCs w:val="21"/>
        </w:rPr>
        <w:t>六、未尽事宜，另行通知。</w:t>
      </w:r>
    </w:p>
    <w:p w14:paraId="2ADB18A4">
      <w:pPr>
        <w:spacing w:line="360" w:lineRule="auto"/>
        <w:jc w:val="right"/>
        <w:rPr>
          <w:sz w:val="24"/>
          <w:szCs w:val="24"/>
        </w:rPr>
      </w:pPr>
      <w:r>
        <w:rPr>
          <w:rFonts w:hint="eastAsia"/>
          <w:sz w:val="24"/>
          <w:szCs w:val="24"/>
        </w:rPr>
        <w:t>                               </w:t>
      </w:r>
    </w:p>
    <w:p w14:paraId="18B7E7A1">
      <w:pPr>
        <w:spacing w:line="360" w:lineRule="auto"/>
        <w:jc w:val="right"/>
        <w:rPr>
          <w:rFonts w:hint="eastAsia"/>
          <w:sz w:val="24"/>
          <w:szCs w:val="24"/>
        </w:rPr>
      </w:pPr>
      <w:r>
        <w:rPr>
          <w:rFonts w:hint="eastAsia"/>
          <w:sz w:val="24"/>
          <w:szCs w:val="24"/>
        </w:rPr>
        <w:t>       杭州电子科技大学“</w:t>
      </w:r>
      <w:r>
        <w:rPr>
          <w:rFonts w:hint="eastAsia" w:asciiTheme="majorEastAsia" w:hAnsiTheme="majorEastAsia" w:eastAsiaTheme="majorEastAsia"/>
          <w:sz w:val="24"/>
          <w:szCs w:val="24"/>
        </w:rPr>
        <w:t>高顿教育发展基金</w:t>
      </w:r>
      <w:r>
        <w:rPr>
          <w:rFonts w:hint="eastAsia"/>
          <w:sz w:val="24"/>
          <w:szCs w:val="24"/>
        </w:rPr>
        <w:t>”评审委员会</w:t>
      </w:r>
    </w:p>
    <w:p w14:paraId="175FFBBF">
      <w:pPr>
        <w:spacing w:line="360" w:lineRule="auto"/>
        <w:jc w:val="right"/>
        <w:rPr>
          <w:rFonts w:hint="default" w:eastAsiaTheme="minorEastAsia"/>
          <w:sz w:val="24"/>
          <w:szCs w:val="24"/>
          <w:lang w:val="en-US" w:eastAsia="zh-CN"/>
        </w:rPr>
      </w:pPr>
      <w:r>
        <w:rPr>
          <w:rFonts w:hint="eastAsia"/>
          <w:sz w:val="24"/>
          <w:szCs w:val="24"/>
          <w:lang w:val="en-US" w:eastAsia="zh-CN"/>
        </w:rPr>
        <w:t>杭州电子科技大学经济学院</w:t>
      </w:r>
    </w:p>
    <w:p w14:paraId="2D411461">
      <w:pPr>
        <w:spacing w:line="360" w:lineRule="auto"/>
        <w:jc w:val="right"/>
      </w:pPr>
      <w:r>
        <w:rPr>
          <w:rFonts w:hint="eastAsia"/>
          <w:sz w:val="24"/>
          <w:szCs w:val="24"/>
        </w:rPr>
        <w:t>                                              </w:t>
      </w:r>
      <w:r>
        <w:rPr>
          <w:sz w:val="24"/>
          <w:szCs w:val="24"/>
        </w:rPr>
        <w:t>202</w:t>
      </w:r>
      <w:r>
        <w:rPr>
          <w:rFonts w:hint="eastAsia"/>
          <w:sz w:val="24"/>
          <w:szCs w:val="24"/>
          <w:lang w:val="en-US" w:eastAsia="zh-CN"/>
        </w:rPr>
        <w:t>4</w:t>
      </w:r>
      <w:r>
        <w:rPr>
          <w:sz w:val="24"/>
          <w:szCs w:val="24"/>
        </w:rPr>
        <w:t>.</w:t>
      </w:r>
      <w:r>
        <w:rPr>
          <w:rFonts w:hint="eastAsia"/>
          <w:sz w:val="24"/>
          <w:szCs w:val="24"/>
          <w:lang w:val="en-US" w:eastAsia="zh-CN"/>
        </w:rPr>
        <w:t>9</w:t>
      </w:r>
      <w:r>
        <w:rPr>
          <w:sz w:val="24"/>
          <w:szCs w:val="24"/>
        </w:rPr>
        <w:t>.</w:t>
      </w:r>
      <w:r>
        <w:rPr>
          <w:rFonts w:hint="eastAsia"/>
          <w:sz w:val="24"/>
          <w:szCs w:val="24"/>
          <w:lang w:val="en-US" w:eastAsia="zh-CN"/>
        </w:rPr>
        <w:t>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C1CF2"/>
    <w:multiLevelType w:val="singleLevel"/>
    <w:tmpl w:val="033C1C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5OGUxYjc1YzFkYzNmY2U0ZWMyNzY2NzQ3YmEyOWEifQ=="/>
  </w:docVars>
  <w:rsids>
    <w:rsidRoot w:val="00977E9E"/>
    <w:rsid w:val="001A0776"/>
    <w:rsid w:val="00342561"/>
    <w:rsid w:val="003B49CA"/>
    <w:rsid w:val="00411E64"/>
    <w:rsid w:val="005B23DB"/>
    <w:rsid w:val="007B0CB1"/>
    <w:rsid w:val="007E797E"/>
    <w:rsid w:val="0081773D"/>
    <w:rsid w:val="00917ADA"/>
    <w:rsid w:val="00977E9E"/>
    <w:rsid w:val="009C37D3"/>
    <w:rsid w:val="009E6B22"/>
    <w:rsid w:val="00A708F0"/>
    <w:rsid w:val="00A91D83"/>
    <w:rsid w:val="00AA0584"/>
    <w:rsid w:val="00BF798D"/>
    <w:rsid w:val="00D97BE3"/>
    <w:rsid w:val="00E76587"/>
    <w:rsid w:val="0C780475"/>
    <w:rsid w:val="11912A0C"/>
    <w:rsid w:val="16153E21"/>
    <w:rsid w:val="19C85CC6"/>
    <w:rsid w:val="2F0333F5"/>
    <w:rsid w:val="31E05B9D"/>
    <w:rsid w:val="325944FC"/>
    <w:rsid w:val="34346E4D"/>
    <w:rsid w:val="38C01CD9"/>
    <w:rsid w:val="3C954231"/>
    <w:rsid w:val="40A22B5C"/>
    <w:rsid w:val="410F0715"/>
    <w:rsid w:val="41547A0D"/>
    <w:rsid w:val="49094BEE"/>
    <w:rsid w:val="5228204F"/>
    <w:rsid w:val="525A75F9"/>
    <w:rsid w:val="58D81AF8"/>
    <w:rsid w:val="5F073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4 Char"/>
    <w:basedOn w:val="7"/>
    <w:link w:val="2"/>
    <w:qFormat/>
    <w:uiPriority w:val="9"/>
    <w:rPr>
      <w:rFonts w:ascii="宋体" w:hAnsi="宋体" w:eastAsia="宋体" w:cs="宋体"/>
      <w:b/>
      <w:bCs/>
      <w:kern w:val="0"/>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870</Words>
  <Characters>923</Characters>
  <Lines>24</Lines>
  <Paragraphs>6</Paragraphs>
  <TotalTime>30</TotalTime>
  <ScaleCrop>false</ScaleCrop>
  <LinksUpToDate>false</LinksUpToDate>
  <CharactersWithSpaces>1021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2021-09-23T01:16:00Z</dcterms:created>
  <dc:creator>hdu</dc:creator>
  <cp:lastModifiedBy>引擎</cp:lastModifiedBy>
  <cp:lastPrinted>2022-09-08T07:00:00Z</cp:lastPrinted>
  <dcterms:modified xsi:type="dcterms:W3CDTF">2024-09-14T02:14:49Z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176A7B5369384BCF8D70DA0576DE6DC5_13</vt:lpwstr>
  </property>
</Properties>
</file>